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42" w:rsidRPr="00692393" w:rsidRDefault="00957442" w:rsidP="00957442">
      <w:pPr>
        <w:spacing w:after="120" w:line="276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692393">
        <w:rPr>
          <w:rFonts w:ascii="Times New Roman" w:hAnsi="Times New Roman" w:cs="Times New Roman"/>
          <w:b/>
          <w:bCs/>
          <w:sz w:val="18"/>
          <w:szCs w:val="18"/>
        </w:rPr>
        <w:t>INFORMACJA O ZASADACH PRZETWARZANIA DANYCH OSOBOWYCH</w:t>
      </w:r>
      <w:bookmarkStart w:id="0" w:name="_GoBack"/>
      <w:bookmarkEnd w:id="0"/>
    </w:p>
    <w:p w:rsidR="00957442" w:rsidRPr="00692393" w:rsidRDefault="00957442" w:rsidP="0095744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2393">
        <w:rPr>
          <w:rFonts w:ascii="Times New Roman" w:hAnsi="Times New Roman" w:cs="Times New Roman"/>
          <w:b/>
          <w:bCs/>
          <w:sz w:val="18"/>
          <w:szCs w:val="18"/>
        </w:rPr>
        <w:t xml:space="preserve">TEMAT: </w:t>
      </w:r>
      <w:r w:rsidRPr="00692393">
        <w:rPr>
          <w:rFonts w:ascii="Times New Roman" w:hAnsi="Times New Roman" w:cs="Times New Roman"/>
          <w:sz w:val="18"/>
          <w:szCs w:val="18"/>
        </w:rPr>
        <w:t>REKRUTACJA NA URZĘDNICZE STANOWISKO PRACY</w:t>
      </w:r>
    </w:p>
    <w:p w:rsidR="00957442" w:rsidRPr="00692393" w:rsidRDefault="00957442" w:rsidP="00957442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2393">
        <w:rPr>
          <w:rFonts w:ascii="Times New Roman" w:hAnsi="Times New Roman" w:cs="Times New Roman"/>
          <w:b/>
          <w:bCs/>
          <w:sz w:val="18"/>
          <w:szCs w:val="18"/>
        </w:rPr>
        <w:t>KOGO DOTYCZY INFORMACJA:</w:t>
      </w:r>
      <w:r w:rsidRPr="00692393">
        <w:rPr>
          <w:rFonts w:ascii="Times New Roman" w:hAnsi="Times New Roman" w:cs="Times New Roman"/>
          <w:sz w:val="18"/>
          <w:szCs w:val="18"/>
        </w:rPr>
        <w:t xml:space="preserve"> KANDYDACI BIORĄCY UDZIAŁ W POSTĘPOWANIU REKRUTACYJNYM</w:t>
      </w:r>
    </w:p>
    <w:p w:rsidR="00957442" w:rsidRPr="00692393" w:rsidRDefault="00957442" w:rsidP="0095744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sz w:val="18"/>
          <w:szCs w:val="18"/>
        </w:rPr>
      </w:pPr>
      <w:r w:rsidRPr="00692393">
        <w:rPr>
          <w:b/>
          <w:bCs/>
          <w:sz w:val="18"/>
          <w:szCs w:val="18"/>
        </w:rPr>
        <w:t>Kto wykorzystuje dane (administrator):</w:t>
      </w:r>
      <w:r w:rsidRPr="00692393">
        <w:rPr>
          <w:sz w:val="18"/>
          <w:szCs w:val="18"/>
        </w:rPr>
        <w:t xml:space="preserve"> Urząd Miejski w Tyczynie.</w:t>
      </w:r>
    </w:p>
    <w:p w:rsidR="00957442" w:rsidRPr="00692393" w:rsidRDefault="00957442" w:rsidP="0095744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sz w:val="18"/>
          <w:szCs w:val="18"/>
        </w:rPr>
      </w:pPr>
      <w:r w:rsidRPr="00692393">
        <w:rPr>
          <w:b/>
          <w:bCs/>
          <w:sz w:val="18"/>
          <w:szCs w:val="18"/>
        </w:rPr>
        <w:t xml:space="preserve">Kontakt: </w:t>
      </w:r>
      <w:r w:rsidRPr="00692393">
        <w:rPr>
          <w:sz w:val="18"/>
          <w:szCs w:val="18"/>
        </w:rPr>
        <w:t>Rynek 18, 36-020 Tyczyn, tel.: (17) 221 93 10, 221 92 11</w:t>
      </w:r>
      <w:r>
        <w:rPr>
          <w:sz w:val="18"/>
          <w:szCs w:val="18"/>
        </w:rPr>
        <w:t xml:space="preserve">, </w:t>
      </w:r>
      <w:r w:rsidRPr="00692393">
        <w:rPr>
          <w:sz w:val="18"/>
          <w:szCs w:val="18"/>
        </w:rPr>
        <w:t xml:space="preserve">e-mail: </w:t>
      </w:r>
      <w:hyperlink r:id="rId5" w:history="1">
        <w:r w:rsidRPr="009676F5">
          <w:rPr>
            <w:rStyle w:val="Hipercze"/>
            <w:sz w:val="18"/>
            <w:szCs w:val="18"/>
          </w:rPr>
          <w:t>tyczyn@tyczyn.pl</w:t>
        </w:r>
      </w:hyperlink>
      <w:r>
        <w:rPr>
          <w:sz w:val="18"/>
          <w:szCs w:val="18"/>
        </w:rPr>
        <w:t xml:space="preserve"> </w:t>
      </w:r>
    </w:p>
    <w:p w:rsidR="00957442" w:rsidRPr="00692393" w:rsidRDefault="00957442" w:rsidP="0095744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Style w:val="Hipercze"/>
          <w:sz w:val="18"/>
          <w:szCs w:val="18"/>
        </w:rPr>
      </w:pPr>
      <w:r w:rsidRPr="00692393">
        <w:rPr>
          <w:b/>
          <w:bCs/>
          <w:sz w:val="18"/>
          <w:szCs w:val="18"/>
        </w:rPr>
        <w:t>Kontakt w sprawie ochrony danych:</w:t>
      </w:r>
      <w:r w:rsidRPr="00692393">
        <w:rPr>
          <w:sz w:val="18"/>
          <w:szCs w:val="18"/>
        </w:rPr>
        <w:t xml:space="preserve"> </w:t>
      </w:r>
      <w:hyperlink r:id="rId6" w:history="1">
        <w:r w:rsidRPr="00692393">
          <w:rPr>
            <w:rStyle w:val="Hipercze"/>
            <w:sz w:val="18"/>
            <w:szCs w:val="18"/>
          </w:rPr>
          <w:t>daneosobowe@tyczyn.pl</w:t>
        </w:r>
      </w:hyperlink>
      <w:r w:rsidRPr="00692393">
        <w:rPr>
          <w:sz w:val="18"/>
          <w:szCs w:val="18"/>
        </w:rPr>
        <w:t>, Inspektorem Ochrony Danych jest Pan Daniel Panek</w:t>
      </w:r>
    </w:p>
    <w:p w:rsidR="00957442" w:rsidRPr="00692393" w:rsidRDefault="00957442" w:rsidP="00957442">
      <w:pPr>
        <w:pStyle w:val="Akapitzlist"/>
        <w:numPr>
          <w:ilvl w:val="0"/>
          <w:numId w:val="1"/>
        </w:numPr>
        <w:spacing w:after="160"/>
        <w:ind w:left="426"/>
        <w:jc w:val="both"/>
        <w:rPr>
          <w:sz w:val="18"/>
          <w:szCs w:val="18"/>
        </w:rPr>
      </w:pPr>
      <w:r w:rsidRPr="00692393">
        <w:rPr>
          <w:b/>
          <w:bCs/>
          <w:sz w:val="18"/>
          <w:szCs w:val="18"/>
        </w:rPr>
        <w:t>Skąd pochodzą dane:</w:t>
      </w:r>
      <w:r w:rsidRPr="00692393">
        <w:rPr>
          <w:sz w:val="18"/>
          <w:szCs w:val="18"/>
        </w:rPr>
        <w:t xml:space="preserve"> bezpośrednio od kandydatów ubiegających się o zatrudnienie.</w:t>
      </w:r>
    </w:p>
    <w:p w:rsidR="00957442" w:rsidRPr="00692393" w:rsidRDefault="00957442" w:rsidP="00957442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sz w:val="18"/>
          <w:szCs w:val="18"/>
        </w:rPr>
      </w:pPr>
      <w:r w:rsidRPr="00692393">
        <w:rPr>
          <w:b/>
          <w:bCs/>
          <w:sz w:val="18"/>
          <w:szCs w:val="18"/>
        </w:rPr>
        <w:t>Cel wykorzystania danych:</w:t>
      </w:r>
      <w:r w:rsidRPr="00692393">
        <w:rPr>
          <w:sz w:val="18"/>
          <w:szCs w:val="18"/>
        </w:rPr>
        <w:t xml:space="preserve"> przeprowadzenie rekrutacji na wybrane stanowisko lub stanowiska pracy.</w:t>
      </w:r>
    </w:p>
    <w:p w:rsidR="00957442" w:rsidRPr="00692393" w:rsidRDefault="00957442" w:rsidP="00957442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sz w:val="18"/>
          <w:szCs w:val="18"/>
        </w:rPr>
      </w:pPr>
      <w:r w:rsidRPr="00692393">
        <w:rPr>
          <w:b/>
          <w:bCs/>
          <w:sz w:val="18"/>
          <w:szCs w:val="18"/>
        </w:rPr>
        <w:t>Podstawa prawna:</w:t>
      </w:r>
    </w:p>
    <w:p w:rsidR="00957442" w:rsidRPr="00692393" w:rsidRDefault="00957442" w:rsidP="00957442">
      <w:pPr>
        <w:pStyle w:val="Akapitzlist"/>
        <w:numPr>
          <w:ilvl w:val="1"/>
          <w:numId w:val="1"/>
        </w:numPr>
        <w:spacing w:after="120" w:line="276" w:lineRule="auto"/>
        <w:ind w:left="851" w:hanging="425"/>
        <w:jc w:val="both"/>
        <w:rPr>
          <w:sz w:val="18"/>
          <w:szCs w:val="18"/>
        </w:rPr>
      </w:pPr>
      <w:r w:rsidRPr="00692393">
        <w:rPr>
          <w:sz w:val="18"/>
          <w:szCs w:val="18"/>
        </w:rPr>
        <w:t>art. 6 ust. 1 lit. a) RODO - dobrowolna zgoda Kandydata wyrażona na zasadach art. 22</w:t>
      </w:r>
      <w:r w:rsidRPr="00692393">
        <w:rPr>
          <w:sz w:val="18"/>
          <w:szCs w:val="18"/>
          <w:vertAlign w:val="superscript"/>
        </w:rPr>
        <w:t>1a</w:t>
      </w:r>
      <w:r w:rsidRPr="00692393">
        <w:rPr>
          <w:sz w:val="18"/>
          <w:szCs w:val="18"/>
        </w:rPr>
        <w:t xml:space="preserve"> oraz art. 22</w:t>
      </w:r>
      <w:r w:rsidRPr="00692393">
        <w:rPr>
          <w:sz w:val="18"/>
          <w:szCs w:val="18"/>
          <w:vertAlign w:val="superscript"/>
        </w:rPr>
        <w:t>1b</w:t>
      </w:r>
      <w:r w:rsidRPr="00692393">
        <w:rPr>
          <w:sz w:val="18"/>
          <w:szCs w:val="18"/>
        </w:rPr>
        <w:t xml:space="preserve"> Ustawy z dnia 26 czerwca 1974 r. Kodeks pracy;</w:t>
      </w:r>
    </w:p>
    <w:p w:rsidR="00957442" w:rsidRPr="00692393" w:rsidRDefault="00957442" w:rsidP="00957442">
      <w:pPr>
        <w:pStyle w:val="Akapitzlist"/>
        <w:numPr>
          <w:ilvl w:val="1"/>
          <w:numId w:val="1"/>
        </w:numPr>
        <w:spacing w:after="120" w:line="276" w:lineRule="auto"/>
        <w:ind w:left="851" w:hanging="425"/>
        <w:jc w:val="both"/>
        <w:rPr>
          <w:sz w:val="18"/>
          <w:szCs w:val="18"/>
        </w:rPr>
      </w:pPr>
      <w:r w:rsidRPr="00692393">
        <w:rPr>
          <w:sz w:val="18"/>
          <w:szCs w:val="18"/>
        </w:rPr>
        <w:t>art. 6. ust. 1. lit. c) RODO w zw. z art. 22. §1. Ustawy z dnia 26 czerwca 1974 r. Kodeks pracy w związku z przepisami ustawy z dnia 21 listopada 2008 r. o pracownikach samorządowych.</w:t>
      </w:r>
    </w:p>
    <w:p w:rsidR="00957442" w:rsidRPr="00692393" w:rsidRDefault="00957442" w:rsidP="00957442">
      <w:pPr>
        <w:pStyle w:val="Akapitzlist"/>
        <w:numPr>
          <w:ilvl w:val="0"/>
          <w:numId w:val="1"/>
        </w:numPr>
        <w:spacing w:after="120" w:line="276" w:lineRule="auto"/>
        <w:ind w:left="426" w:hanging="357"/>
        <w:jc w:val="both"/>
        <w:rPr>
          <w:sz w:val="18"/>
          <w:szCs w:val="18"/>
        </w:rPr>
      </w:pPr>
      <w:r w:rsidRPr="00692393">
        <w:rPr>
          <w:b/>
          <w:bCs/>
          <w:sz w:val="18"/>
          <w:szCs w:val="18"/>
        </w:rPr>
        <w:t xml:space="preserve">Kto otrzyma moje dane osobowe: </w:t>
      </w:r>
      <w:r w:rsidRPr="00692393">
        <w:rPr>
          <w:sz w:val="18"/>
          <w:szCs w:val="18"/>
        </w:rPr>
        <w:t>dostawca usługi publikacji ogłoszeń o pracę</w:t>
      </w:r>
      <w:r w:rsidRPr="00692393">
        <w:rPr>
          <w:b/>
          <w:bCs/>
          <w:sz w:val="18"/>
          <w:szCs w:val="18"/>
        </w:rPr>
        <w:t xml:space="preserve">, </w:t>
      </w:r>
      <w:r w:rsidRPr="00692393">
        <w:rPr>
          <w:sz w:val="18"/>
          <w:szCs w:val="18"/>
        </w:rPr>
        <w:t>dostawca usługi do elektronicznego zarządzania kadrami; dostawca poczty elektronicznej; dostawca usług IT (takich jak hosting) oraz dostawca systemów informatycznych lub agencjom pracy tymczasowej (jeżeli podejmiemy wspólną decyzję o zatrudnieniu za jej pośrednictwem); kancelarie adwokackie, radcowskie i doradztwa prawnego, świadczące pomoc prawną dla Pracodawcy.</w:t>
      </w:r>
      <w:r w:rsidRPr="00692393">
        <w:t xml:space="preserve"> </w:t>
      </w:r>
      <w:r w:rsidRPr="00692393">
        <w:rPr>
          <w:sz w:val="18"/>
          <w:szCs w:val="18"/>
        </w:rPr>
        <w:t>Informacje o kandydatach, którzy zgłosili się do naboru, stanowią informację publiczną w zakresie objętym wymaganiami związanymi ze stanowiskiem określonym w ogłoszeniu o naborze i mogą być udostępniane w trybie przewidzianym ustawą z dnia 6 września 2001 r. o dostępie do informacji publicznej.</w:t>
      </w:r>
    </w:p>
    <w:p w:rsidR="00957442" w:rsidRPr="00692393" w:rsidRDefault="00957442" w:rsidP="00957442">
      <w:pPr>
        <w:pStyle w:val="Akapitzlist"/>
        <w:spacing w:after="120" w:line="276" w:lineRule="auto"/>
        <w:ind w:left="426"/>
        <w:jc w:val="both"/>
        <w:rPr>
          <w:sz w:val="18"/>
          <w:szCs w:val="18"/>
        </w:rPr>
      </w:pPr>
      <w:r w:rsidRPr="00692393">
        <w:rPr>
          <w:sz w:val="18"/>
          <w:szCs w:val="18"/>
        </w:rPr>
        <w:t xml:space="preserve">Dane osobowe wybranego kandydata w postaci jego imienia, nazwiska oraz miejsca zamieszkania umieszczone zostaną w miejscu powszechnie dostępnym w siedzibie Urzędu </w:t>
      </w:r>
      <w:r>
        <w:rPr>
          <w:sz w:val="18"/>
          <w:szCs w:val="18"/>
        </w:rPr>
        <w:t>Miejskiego w Tyczynie</w:t>
      </w:r>
      <w:r w:rsidRPr="00692393">
        <w:rPr>
          <w:sz w:val="18"/>
          <w:szCs w:val="18"/>
        </w:rPr>
        <w:t xml:space="preserve"> oraz w Biuletynie Informacji Publicznej na okres </w:t>
      </w:r>
      <w:r w:rsidRPr="00692393">
        <w:rPr>
          <w:sz w:val="18"/>
          <w:szCs w:val="18"/>
          <w:u w:val="single"/>
        </w:rPr>
        <w:t>sześciu miesięcy</w:t>
      </w:r>
      <w:r w:rsidRPr="00692393">
        <w:rPr>
          <w:sz w:val="18"/>
          <w:szCs w:val="18"/>
        </w:rPr>
        <w:t>. Okres ten liczony będzie od dnia umieszczenia informacji na tablicy informacyjnej lub w Biuletynie Informacji Publicznej.</w:t>
      </w:r>
    </w:p>
    <w:p w:rsidR="00957442" w:rsidRPr="00692393" w:rsidRDefault="00957442" w:rsidP="00957442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i/>
          <w:iCs/>
          <w:sz w:val="18"/>
          <w:szCs w:val="18"/>
        </w:rPr>
      </w:pPr>
      <w:r w:rsidRPr="00692393">
        <w:rPr>
          <w:b/>
          <w:bCs/>
          <w:sz w:val="18"/>
          <w:szCs w:val="18"/>
        </w:rPr>
        <w:t xml:space="preserve">Okres przechowywania danych: </w:t>
      </w:r>
    </w:p>
    <w:tbl>
      <w:tblPr>
        <w:tblStyle w:val="Tabela-Siatka"/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41"/>
        <w:gridCol w:w="3329"/>
        <w:gridCol w:w="2686"/>
      </w:tblGrid>
      <w:tr w:rsidR="00957442" w:rsidRPr="00692393" w:rsidTr="00962378">
        <w:tc>
          <w:tcPr>
            <w:tcW w:w="1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957442" w:rsidRPr="00692393" w:rsidRDefault="00957442" w:rsidP="0096237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Kategoria osób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957442" w:rsidRPr="00692393" w:rsidRDefault="00957442" w:rsidP="0096237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957442" w:rsidRPr="00692393" w:rsidRDefault="00957442" w:rsidP="0096237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957442" w:rsidRPr="00692393" w:rsidTr="00962378">
        <w:tc>
          <w:tcPr>
            <w:tcW w:w="1679" w:type="pct"/>
            <w:tcBorders>
              <w:top w:val="single" w:sz="12" w:space="0" w:color="auto"/>
            </w:tcBorders>
            <w:vAlign w:val="center"/>
          </w:tcPr>
          <w:p w:rsidR="00957442" w:rsidRPr="00692393" w:rsidRDefault="00957442" w:rsidP="0096237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923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Wybrany kandydat</w:t>
            </w:r>
          </w:p>
        </w:tc>
        <w:tc>
          <w:tcPr>
            <w:tcW w:w="1838" w:type="pct"/>
            <w:tcBorders>
              <w:top w:val="single" w:sz="12" w:space="0" w:color="auto"/>
            </w:tcBorders>
            <w:vAlign w:val="center"/>
          </w:tcPr>
          <w:p w:rsidR="00957442" w:rsidRPr="00692393" w:rsidRDefault="00957442" w:rsidP="0096237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3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sześć miesięcy</w:t>
            </w:r>
            <w:r w:rsidRPr="00692393">
              <w:rPr>
                <w:rFonts w:ascii="Times New Roman" w:hAnsi="Times New Roman" w:cs="Times New Roman"/>
                <w:sz w:val="18"/>
                <w:szCs w:val="18"/>
              </w:rPr>
              <w:t xml:space="preserve"> od dnia nawiązania stosunku pracy z kandydatem</w:t>
            </w:r>
          </w:p>
        </w:tc>
        <w:tc>
          <w:tcPr>
            <w:tcW w:w="1483" w:type="pct"/>
            <w:vMerge w:val="restart"/>
            <w:tcBorders>
              <w:top w:val="single" w:sz="12" w:space="0" w:color="auto"/>
            </w:tcBorders>
          </w:tcPr>
          <w:p w:rsidR="00957442" w:rsidRPr="00692393" w:rsidRDefault="00957442" w:rsidP="0096237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393">
              <w:rPr>
                <w:rFonts w:ascii="Times New Roman" w:hAnsi="Times New Roman" w:cs="Times New Roman"/>
                <w:sz w:val="18"/>
                <w:szCs w:val="18"/>
              </w:rPr>
              <w:t>Po upływie tych terminów dokumenty aplikacyjne zostaną zwrócone właścicielom na ich żądanie lub trwale zniszczone.</w:t>
            </w:r>
          </w:p>
        </w:tc>
      </w:tr>
      <w:tr w:rsidR="00957442" w:rsidRPr="00692393" w:rsidTr="00962378">
        <w:tc>
          <w:tcPr>
            <w:tcW w:w="1679" w:type="pct"/>
            <w:vAlign w:val="center"/>
          </w:tcPr>
          <w:p w:rsidR="00957442" w:rsidRPr="00692393" w:rsidRDefault="00957442" w:rsidP="0096237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923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Pozostali kandydaci</w:t>
            </w:r>
          </w:p>
        </w:tc>
        <w:tc>
          <w:tcPr>
            <w:tcW w:w="1838" w:type="pct"/>
            <w:vAlign w:val="center"/>
          </w:tcPr>
          <w:p w:rsidR="00957442" w:rsidRPr="00692393" w:rsidRDefault="00957442" w:rsidP="0096237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3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sześć miesięcy</w:t>
            </w:r>
            <w:r w:rsidRPr="00692393">
              <w:rPr>
                <w:rFonts w:ascii="Times New Roman" w:hAnsi="Times New Roman" w:cs="Times New Roman"/>
                <w:sz w:val="18"/>
                <w:szCs w:val="18"/>
              </w:rPr>
              <w:t xml:space="preserve"> od dnia upowszechnienia informacji o wyniku naboru</w:t>
            </w:r>
          </w:p>
        </w:tc>
        <w:tc>
          <w:tcPr>
            <w:tcW w:w="1483" w:type="pct"/>
            <w:vMerge/>
          </w:tcPr>
          <w:p w:rsidR="00957442" w:rsidRPr="00692393" w:rsidRDefault="00957442" w:rsidP="0096237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7442" w:rsidRPr="00692393" w:rsidRDefault="00957442" w:rsidP="00957442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jc w:val="both"/>
        <w:rPr>
          <w:sz w:val="18"/>
          <w:szCs w:val="18"/>
        </w:rPr>
      </w:pPr>
      <w:r w:rsidRPr="00692393">
        <w:rPr>
          <w:b/>
          <w:bCs/>
          <w:sz w:val="18"/>
          <w:szCs w:val="18"/>
        </w:rPr>
        <w:t>Przysługujące prawa:</w:t>
      </w:r>
      <w:r w:rsidRPr="00692393">
        <w:rPr>
          <w:sz w:val="18"/>
          <w:szCs w:val="18"/>
        </w:rPr>
        <w:t xml:space="preserve"> </w:t>
      </w:r>
    </w:p>
    <w:tbl>
      <w:tblPr>
        <w:tblStyle w:val="Tabela-Siatka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2296"/>
        <w:gridCol w:w="2422"/>
        <w:gridCol w:w="2491"/>
      </w:tblGrid>
      <w:tr w:rsidR="00957442" w:rsidRPr="00692393" w:rsidTr="00962378">
        <w:trPr>
          <w:trHeight w:val="322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JAK SKORZYSTAĆ</w:t>
            </w:r>
          </w:p>
        </w:tc>
      </w:tr>
      <w:tr w:rsidR="00957442" w:rsidRPr="00692393" w:rsidTr="00962378">
        <w:trPr>
          <w:trHeight w:val="272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Prawo do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uzyskania informacji</w:t>
            </w: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 o tym czy Urząd dysponuje danymi osobowymi kandydata, jakie są to dane oraz jak są wykorzystywane.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Informacje przekazuje się w 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1. Prawo dostępu do danych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nie polega na przekazaniu kopii dokumentów.</w:t>
            </w:r>
          </w:p>
          <w:p w:rsidR="00957442" w:rsidRPr="00692393" w:rsidRDefault="00957442" w:rsidP="00962378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2. Dostęp do niektórych informacji może być ograniczony, jeżeli ich udzielenie może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niekorzystnie wpłynąć na</w:t>
            </w: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prawa i wolności innych osób.</w:t>
            </w:r>
          </w:p>
          <w:p w:rsidR="00957442" w:rsidRPr="00692393" w:rsidRDefault="00957442" w:rsidP="00962378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3. Przed udzieleniem dostępu do danych, Urząd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może żądać podania dodatkowych informacji,</w:t>
            </w: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 jeżeli jest to konieczne do udzielenia dostępu lub do potwierdzenia tożsamości kandydata.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957442" w:rsidRPr="00692393" w:rsidTr="00962378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Prawo do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poprawiania</w:t>
            </w: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 nieprawidłowych danych,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aktualizacji</w:t>
            </w: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 nieaktualnych oraz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uzupełniania</w:t>
            </w: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Może być potrzebne okazanie dokumentu potwierdzającego prawdziwość danych – np. dowodu osobistego.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1. Złóż wniosek – dane kontaktowe znajdują się w punkcie 1. i 2.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957442" w:rsidRPr="00692393" w:rsidTr="00962378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Prawo do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bycia zapomnianym – </w:t>
            </w: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żądania, by </w:t>
            </w:r>
            <w:r w:rsidRPr="00692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dane osobowe zostały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Prawo do usunięcia danych przysługuje wyłącznie, gdy: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 dane nie są już potrzebne Urzędowi albo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2. dane osobowe są wykorzystywane niezgodnie z prawem albo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3. w konkretnym przypadku istnieje prawny obowiązek usunięcia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 Złóż wniosek – dane kontaktowe znajdują się w punkcie 1. i 2.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 Wskaż dokładnie zakres danych osobowych, które mają zostać usunięte – mogą to być poszczególne informacje albo wszystkie dane osobowe, zgromadzone w ramach postępowania.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3. Uzasadnij swoje stanowisko. Pamiętaj: usunięcie danych osobowych może nastąpić wyłącznie po spełnieniu jednej z przesłanek opisanych obok – w przeciwnym razie wniosek zostanie odrzucony.</w:t>
            </w:r>
          </w:p>
        </w:tc>
      </w:tr>
      <w:tr w:rsidR="00957442" w:rsidRPr="00692393" w:rsidTr="00962378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Prawo do żądania, by dane osobowe nie były więcej wykorzystywane we wskazanym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Prawo do ograniczenia przetwarzania przysługuje wyłącznie, gdy: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1. kandydat kwestionuje prawidłowość swoich danych albo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2. dane są wykorzystywane niezgodnie z prawem lecz jeden z nich sprzeciwia się usunięciu swoich danych albo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3. dane nie są już potrzebne Urzędowi lecz są one potrzebne kandydatowi do dochodzenia roszczeń lub obrony przed roszczeniami albo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4. kandydat wniósł sprzeciw wobec wykorzystywania swoich danych osobowych – korzystanie z danych osobowych ogranicza się do czasu rozpatrzenia sprzeciwu.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1. Złóż wniosek – dane kontaktowe znajdują się w punkcie 1. i 2.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2. Wskaż dokładnie w jakim zakresie Urząd powinien ograniczyć korzystanie z danych osobowych – możesz oznaczyć pojedyncze cele, dla realizacji których wykorzystuje ona dane osobowe albo wszystkie.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3. Uzasadnij swoje stanowisko. Pamiętaj: ograniczenie przetwarzania danych osobowych może nastąpić wyłącznie po spełnieniu jednej z przesłanek opisanych obok – w przeciwnym razie wniosek zostanie odrzucony.</w:t>
            </w:r>
          </w:p>
        </w:tc>
      </w:tr>
      <w:tr w:rsidR="00957442" w:rsidRPr="00692393" w:rsidTr="00962378"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Prawo do przenoszenia danych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Prawo do żądania, by Urząd udostępnił posiadane dane osobowe w określonym celu oraz przesłania tych danych osobowych innemu administratorowi.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1. Przetwarzanie odbywa się na podstawie dobrowolnej zgody w myśl art. 6 ust. 1 lit. a) lub art. 9 ust. 2 lit. a) RODO.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2. Przetwarzanie odbywa się w sposób zautomatyzowany.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1. Złóż wniosek – dane kontaktowe znajdują się w punkcie 1. i 2.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2. Wskaż dokładnie w jakim zakresie Urząd powinien udostępnić dane osobowe i któremu administratorowi je dostarczyć.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3. Uzasadnij swoje stanowisko. Pamiętaj: przenoszenie danych osobowych może nastąpić wyłącznie po spełnieniu jednej z przesłanek opisanych obok – w przeciwnym razie wniosek zostanie odrzucony.</w:t>
            </w:r>
          </w:p>
        </w:tc>
      </w:tr>
      <w:tr w:rsidR="00957442" w:rsidRPr="00692393" w:rsidTr="00962378"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Wycofania udzielonej zgody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Prawo do żądania, by Urząd zaprzestał wykorzystywania danych osobowych w określonym celu.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Wycofanie zgody nie wpływa na zgodność z prawem przetwarzania, którego dokonano na podstawie zgody przed jej wycofaniem.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Przetwarzanie odbywa się na podstawie pisemnej zgody, a jej udzielenie nie jest uzależnione od wykonania umowy, w tym świadczenia usługi.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Złóż wniosek – dane kontaktowe znajdują się w punkcie 1. i 2.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2. Wskaż dokładnie w jakim zakresie Urząd powinien zaprzestać przetwarzania danych osobowych.</w:t>
            </w:r>
          </w:p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>3. Uzasadnij swoje stanowisko. Pamiętaj: wycofanie zgody na przetwarzanie danych  osobowych może nastąpić wyłącznie po spełnieniu jednej z przesłanek opisanych obok – w przeciwnym razie wniosek zostanie odrzucony.</w:t>
            </w:r>
          </w:p>
        </w:tc>
      </w:tr>
      <w:tr w:rsidR="00957442" w:rsidRPr="00692393" w:rsidTr="00962378"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Prawo do zawiadomienia organu nadzorującego przestrzeganie przepisów o </w:t>
            </w:r>
            <w:r w:rsidRPr="00692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ochronie danych osobowych o naruszeniu prawa.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Składając skargę należy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wskazać na kogo składa się skargę oraz</w:t>
            </w: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opisać na czym polega </w:t>
            </w:r>
            <w:r w:rsidRPr="006923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naruszenie</w:t>
            </w:r>
            <w:r w:rsidRPr="00692393">
              <w:rPr>
                <w:rFonts w:ascii="Times New Roman" w:hAnsi="Times New Roman" w:cs="Times New Roman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7442" w:rsidRPr="00692393" w:rsidRDefault="00957442" w:rsidP="0096237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Skontaktuj się z Urzędem Ochrony Danych Osobowych.</w:t>
            </w:r>
          </w:p>
        </w:tc>
      </w:tr>
    </w:tbl>
    <w:p w:rsidR="00957442" w:rsidRPr="00692393" w:rsidRDefault="00957442" w:rsidP="00957442">
      <w:pPr>
        <w:pStyle w:val="Akapitzlist"/>
        <w:numPr>
          <w:ilvl w:val="0"/>
          <w:numId w:val="1"/>
        </w:numPr>
        <w:spacing w:after="120" w:line="276" w:lineRule="auto"/>
        <w:ind w:left="426" w:hanging="357"/>
        <w:jc w:val="both"/>
        <w:rPr>
          <w:sz w:val="18"/>
          <w:szCs w:val="18"/>
        </w:rPr>
      </w:pPr>
      <w:r w:rsidRPr="00692393">
        <w:rPr>
          <w:b/>
          <w:bCs/>
          <w:sz w:val="18"/>
          <w:szCs w:val="18"/>
        </w:rPr>
        <w:lastRenderedPageBreak/>
        <w:t>Czy muszę podać dane:</w:t>
      </w:r>
      <w:r w:rsidRPr="00692393">
        <w:rPr>
          <w:sz w:val="18"/>
          <w:szCs w:val="18"/>
        </w:rPr>
        <w:t xml:space="preserve"> </w:t>
      </w:r>
    </w:p>
    <w:p w:rsidR="00957442" w:rsidRPr="00692393" w:rsidRDefault="00957442" w:rsidP="00957442">
      <w:pPr>
        <w:pStyle w:val="Akapitzlist"/>
        <w:spacing w:before="120" w:after="120" w:line="276" w:lineRule="auto"/>
        <w:ind w:left="426"/>
        <w:jc w:val="both"/>
        <w:rPr>
          <w:sz w:val="18"/>
          <w:szCs w:val="18"/>
        </w:rPr>
      </w:pPr>
      <w:r w:rsidRPr="00692393">
        <w:rPr>
          <w:sz w:val="18"/>
          <w:szCs w:val="18"/>
        </w:rPr>
        <w:t>Państwa dane osobowe wykorzystujemy na podstawie obowiązujących przepisów prawa i Państwa dobrowolnie udzielonej zgody oraz w zakresie, który wynika z przepisów Kodeksu pracy oraz ustawy o pracownikach samorządowych. Pozostałe dane osobowe, które zawarli Państwo w swojej aplikacji (np. Państwa wizerunek) również wykorzystujemy na podstawie dobrowolnej zgody, którą wyraziliście Państwo przekazując nam swoje zgłoszenia rekrutacyjne. Podanie tych danych nie jest jednak konieczne do wzięcia udziału w rekrutacji.</w:t>
      </w:r>
    </w:p>
    <w:p w:rsidR="00957442" w:rsidRPr="00692393" w:rsidRDefault="00957442" w:rsidP="00957442">
      <w:pPr>
        <w:pStyle w:val="Akapitzlist"/>
        <w:numPr>
          <w:ilvl w:val="0"/>
          <w:numId w:val="1"/>
        </w:numPr>
        <w:spacing w:after="160" w:line="276" w:lineRule="auto"/>
        <w:ind w:left="426"/>
        <w:jc w:val="both"/>
        <w:rPr>
          <w:sz w:val="18"/>
          <w:szCs w:val="18"/>
        </w:rPr>
      </w:pPr>
      <w:r w:rsidRPr="00692393">
        <w:rPr>
          <w:b/>
          <w:bCs/>
          <w:sz w:val="18"/>
          <w:szCs w:val="18"/>
        </w:rPr>
        <w:t>Konsekwencje odmowy:</w:t>
      </w:r>
      <w:r w:rsidRPr="00692393">
        <w:rPr>
          <w:sz w:val="18"/>
          <w:szCs w:val="18"/>
        </w:rPr>
        <w:t xml:space="preserve"> </w:t>
      </w:r>
    </w:p>
    <w:p w:rsidR="00957442" w:rsidRPr="00692393" w:rsidRDefault="00957442" w:rsidP="00957442">
      <w:pPr>
        <w:pStyle w:val="Akapitzlist"/>
        <w:spacing w:line="276" w:lineRule="auto"/>
        <w:ind w:left="426"/>
        <w:jc w:val="both"/>
        <w:rPr>
          <w:sz w:val="18"/>
          <w:szCs w:val="18"/>
        </w:rPr>
      </w:pPr>
      <w:r w:rsidRPr="00692393">
        <w:rPr>
          <w:sz w:val="18"/>
          <w:szCs w:val="18"/>
        </w:rPr>
        <w:t>Podanie danych osobowych jest dobrowolne, jednak ich niepodanie może utrudnić lub całkowicie uniemożliwić nam reakcję na przesłane zgłoszenie aplikacyjne.</w:t>
      </w:r>
    </w:p>
    <w:p w:rsidR="00957442" w:rsidRPr="00692393" w:rsidRDefault="00957442" w:rsidP="00957442">
      <w:pPr>
        <w:pStyle w:val="Akapitzlist"/>
        <w:numPr>
          <w:ilvl w:val="0"/>
          <w:numId w:val="1"/>
        </w:numPr>
        <w:spacing w:after="160" w:line="276" w:lineRule="auto"/>
        <w:ind w:left="426"/>
        <w:jc w:val="both"/>
        <w:rPr>
          <w:b/>
          <w:bCs/>
          <w:sz w:val="18"/>
          <w:szCs w:val="18"/>
        </w:rPr>
      </w:pPr>
      <w:r w:rsidRPr="00692393">
        <w:rPr>
          <w:b/>
          <w:bCs/>
          <w:sz w:val="18"/>
          <w:szCs w:val="18"/>
        </w:rPr>
        <w:t xml:space="preserve">Zautomatyzowane podejmowanie decyzji: </w:t>
      </w:r>
      <w:r w:rsidRPr="00692393">
        <w:rPr>
          <w:sz w:val="18"/>
          <w:szCs w:val="18"/>
        </w:rPr>
        <w:t>nie dotyczy.</w:t>
      </w:r>
    </w:p>
    <w:p w:rsidR="00957442" w:rsidRPr="00692393" w:rsidRDefault="00957442" w:rsidP="00957442">
      <w:pPr>
        <w:pStyle w:val="Akapitzlist"/>
        <w:numPr>
          <w:ilvl w:val="0"/>
          <w:numId w:val="1"/>
        </w:numPr>
        <w:spacing w:after="160" w:line="276" w:lineRule="auto"/>
        <w:ind w:left="426"/>
        <w:jc w:val="both"/>
        <w:rPr>
          <w:sz w:val="18"/>
          <w:szCs w:val="18"/>
        </w:rPr>
      </w:pPr>
      <w:r w:rsidRPr="00692393">
        <w:rPr>
          <w:b/>
          <w:bCs/>
          <w:sz w:val="18"/>
          <w:szCs w:val="18"/>
        </w:rPr>
        <w:t>Profilowanie:</w:t>
      </w:r>
      <w:r w:rsidRPr="00692393">
        <w:rPr>
          <w:sz w:val="18"/>
          <w:szCs w:val="18"/>
        </w:rPr>
        <w:t xml:space="preserve"> nie dotyczy.</w:t>
      </w:r>
    </w:p>
    <w:p w:rsidR="00957442" w:rsidRDefault="00957442" w:rsidP="0095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442" w:rsidRPr="00060551" w:rsidRDefault="00957442" w:rsidP="0095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442" w:rsidRDefault="00957442" w:rsidP="00957442">
      <w:pPr>
        <w:pStyle w:val="NormalnyWeb"/>
        <w:jc w:val="center"/>
      </w:pPr>
      <w:r>
        <w:br/>
      </w:r>
    </w:p>
    <w:p w:rsidR="00957442" w:rsidRPr="00060551" w:rsidRDefault="00957442" w:rsidP="00957442">
      <w:pPr>
        <w:rPr>
          <w:rFonts w:ascii="Times New Roman" w:hAnsi="Times New Roman" w:cs="Times New Roman"/>
          <w:sz w:val="24"/>
          <w:szCs w:val="24"/>
        </w:rPr>
      </w:pPr>
    </w:p>
    <w:p w:rsidR="00123E63" w:rsidRDefault="00123E63"/>
    <w:sectPr w:rsidR="0012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41D7"/>
    <w:multiLevelType w:val="hybridMultilevel"/>
    <w:tmpl w:val="2B36120A"/>
    <w:lvl w:ilvl="0" w:tplc="4C98B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18"/>
        <w:szCs w:val="18"/>
      </w:rPr>
    </w:lvl>
    <w:lvl w:ilvl="1" w:tplc="8676D0D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42"/>
    <w:rsid w:val="00123E63"/>
    <w:rsid w:val="00957442"/>
    <w:rsid w:val="00D0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0259-2976-4451-AB28-B592D43D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442"/>
    <w:pPr>
      <w:spacing w:after="16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442"/>
    <w:pPr>
      <w:spacing w:after="0"/>
      <w:ind w:left="720"/>
      <w:contextualSpacing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9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7442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744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57442"/>
    <w:pPr>
      <w:spacing w:line="240" w:lineRule="auto"/>
    </w:pPr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tyczyn.pl" TargetMode="External"/><Relationship Id="rId5" Type="http://schemas.openxmlformats.org/officeDocument/2006/relationships/hyperlink" Target="mailto:tyczyn@ty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J-Kłos</dc:creator>
  <cp:keywords/>
  <dc:description/>
  <cp:lastModifiedBy>m_jarosz</cp:lastModifiedBy>
  <cp:revision>2</cp:revision>
  <dcterms:created xsi:type="dcterms:W3CDTF">2021-02-10T14:08:00Z</dcterms:created>
  <dcterms:modified xsi:type="dcterms:W3CDTF">2021-02-10T14:08:00Z</dcterms:modified>
</cp:coreProperties>
</file>